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43B0B" w14:textId="43E5B26C" w:rsidR="00BC462D" w:rsidRPr="00100BD6" w:rsidRDefault="00F340D3" w:rsidP="0FB0F4C6">
      <w:pPr>
        <w:rPr>
          <w:color w:val="4472C4" w:themeColor="accent1"/>
          <w:sz w:val="36"/>
          <w:szCs w:val="36"/>
        </w:rPr>
      </w:pPr>
      <w:r>
        <w:rPr>
          <w:b/>
          <w:bCs/>
          <w:color w:val="4471C4"/>
          <w:sz w:val="36"/>
          <w:szCs w:val="36"/>
        </w:rPr>
        <w:t>A</w:t>
      </w:r>
      <w:r w:rsidR="2601DF46" w:rsidRPr="0FB0F4C6">
        <w:rPr>
          <w:b/>
          <w:bCs/>
          <w:color w:val="4471C4"/>
          <w:sz w:val="36"/>
          <w:szCs w:val="36"/>
        </w:rPr>
        <w:t>nställningsstöd</w:t>
      </w:r>
      <w:r w:rsidR="00046B8A">
        <w:rPr>
          <w:b/>
          <w:bCs/>
          <w:color w:val="4471C4"/>
          <w:sz w:val="36"/>
          <w:szCs w:val="36"/>
        </w:rPr>
        <w:t xml:space="preserve"> </w:t>
      </w:r>
      <w:r w:rsidR="0011657D">
        <w:rPr>
          <w:b/>
          <w:bCs/>
          <w:color w:val="4471C4"/>
          <w:sz w:val="36"/>
          <w:szCs w:val="36"/>
        </w:rPr>
        <w:t>via Arbetsförmedlingen</w:t>
      </w:r>
    </w:p>
    <w:p w14:paraId="4B3C19AF" w14:textId="13D527A8" w:rsidR="0DD60B44" w:rsidRPr="001B7B71" w:rsidRDefault="00BC462D" w:rsidP="55DAA552">
      <w:r w:rsidRPr="001B7B71">
        <w:t>Det finns olika anställningsstöd att få via Arbetsförmedlingen för personer som varit utan arbete en längre tid, har en funktionsnedsättning eller är nyanländ i Sverige. Det kan handla om exempelvis lönebidrag</w:t>
      </w:r>
      <w:r w:rsidR="00FF0293" w:rsidRPr="001B7B71">
        <w:t xml:space="preserve"> och nystart</w:t>
      </w:r>
      <w:r w:rsidRPr="001B7B71">
        <w:t>sjobb.</w:t>
      </w:r>
    </w:p>
    <w:p w14:paraId="2E84CD07" w14:textId="38370652" w:rsidR="00CC17A0" w:rsidRPr="001B7B71" w:rsidRDefault="00CD70B5" w:rsidP="00CC17A0">
      <w:pPr>
        <w:spacing w:after="0" w:line="240" w:lineRule="auto"/>
      </w:pPr>
      <w:r w:rsidRPr="001B7B71">
        <w:t>A</w:t>
      </w:r>
      <w:r w:rsidR="007727A0" w:rsidRPr="001B7B71">
        <w:t>nställningsstöd</w:t>
      </w:r>
      <w:r w:rsidR="0365291B" w:rsidRPr="001B7B71">
        <w:t xml:space="preserve"> för</w:t>
      </w:r>
      <w:r w:rsidR="000162DE" w:rsidRPr="001B7B71">
        <w:t xml:space="preserve"> personer som står längre från den ordinarie arbetsmarknad</w:t>
      </w:r>
      <w:r w:rsidR="007E773F" w:rsidRPr="001B7B71">
        <w:t xml:space="preserve"> ger ej </w:t>
      </w:r>
      <w:r w:rsidR="00763DD2" w:rsidRPr="001B7B71">
        <w:t>LAS-tid</w:t>
      </w:r>
      <w:r w:rsidR="007E773F" w:rsidRPr="001B7B71">
        <w:t>.</w:t>
      </w:r>
      <w:r w:rsidRPr="001B7B71">
        <w:t xml:space="preserve"> </w:t>
      </w:r>
      <w:r w:rsidR="31C33682" w:rsidRPr="001B7B71">
        <w:t>De</w:t>
      </w:r>
      <w:r w:rsidRPr="001B7B71">
        <w:t>ssa</w:t>
      </w:r>
      <w:r w:rsidR="31C33682" w:rsidRPr="001B7B71">
        <w:t xml:space="preserve"> anställningar läggs inte upp inom ÄVO. Däremot </w:t>
      </w:r>
      <w:r w:rsidR="00DE1D0F" w:rsidRPr="001B7B71">
        <w:t xml:space="preserve">finns möjlighet </w:t>
      </w:r>
      <w:r w:rsidR="00DE0058" w:rsidRPr="001B7B71">
        <w:t>att</w:t>
      </w:r>
      <w:r w:rsidR="31C33682" w:rsidRPr="001B7B71">
        <w:t xml:space="preserve"> kontakta</w:t>
      </w:r>
      <w:r w:rsidR="0079765B" w:rsidRPr="001B7B71">
        <w:t xml:space="preserve"> </w:t>
      </w:r>
      <w:r w:rsidR="0079765B" w:rsidRPr="001B7B71">
        <w:rPr>
          <w:b/>
          <w:bCs/>
        </w:rPr>
        <w:t>”Göteborgsjobb”</w:t>
      </w:r>
      <w:r w:rsidR="006125FC" w:rsidRPr="001B7B71">
        <w:rPr>
          <w:b/>
          <w:bCs/>
        </w:rPr>
        <w:t xml:space="preserve"> via</w:t>
      </w:r>
      <w:r w:rsidR="31C33682" w:rsidRPr="001B7B71">
        <w:rPr>
          <w:b/>
          <w:bCs/>
        </w:rPr>
        <w:t xml:space="preserve"> Arbvux</w:t>
      </w:r>
      <w:r w:rsidR="31C33682" w:rsidRPr="001B7B71">
        <w:t xml:space="preserve"> och anmäla intresse att ta </w:t>
      </w:r>
      <w:r w:rsidR="029C107E" w:rsidRPr="001B7B71">
        <w:t xml:space="preserve">emot </w:t>
      </w:r>
      <w:r w:rsidR="004E7403" w:rsidRPr="001B7B71">
        <w:t xml:space="preserve">någon </w:t>
      </w:r>
      <w:r w:rsidR="029C107E" w:rsidRPr="001B7B71">
        <w:t>på din enhet. Anställningen är</w:t>
      </w:r>
      <w:r w:rsidR="00DE0058" w:rsidRPr="001B7B71">
        <w:t xml:space="preserve"> då</w:t>
      </w:r>
      <w:r w:rsidR="029C107E" w:rsidRPr="001B7B71">
        <w:t xml:space="preserve"> upplagd på Arbvux</w:t>
      </w:r>
      <w:r w:rsidR="00D3186E" w:rsidRPr="001B7B71">
        <w:t>.</w:t>
      </w:r>
      <w:r w:rsidR="00414B80" w:rsidRPr="001B7B71">
        <w:t xml:space="preserve"> </w:t>
      </w:r>
    </w:p>
    <w:p w14:paraId="5A7B47AD" w14:textId="72AC6786" w:rsidR="003E3137" w:rsidRPr="001B7B71" w:rsidRDefault="003E3137" w:rsidP="00CC17A0">
      <w:pPr>
        <w:spacing w:after="0" w:line="240" w:lineRule="auto"/>
      </w:pPr>
      <w:r w:rsidRPr="001B7B71">
        <w:t xml:space="preserve">Mer information hittar du </w:t>
      </w:r>
      <w:hyperlink r:id="rId10" w:history="1">
        <w:r w:rsidRPr="001B7B71">
          <w:rPr>
            <w:rStyle w:val="Hyperlnk"/>
          </w:rPr>
          <w:t>här</w:t>
        </w:r>
      </w:hyperlink>
      <w:r w:rsidRPr="001B7B71">
        <w:t>.</w:t>
      </w:r>
    </w:p>
    <w:p w14:paraId="1C752649" w14:textId="77777777" w:rsidR="006125FC" w:rsidRPr="001B7B71" w:rsidRDefault="006125FC" w:rsidP="00CC17A0">
      <w:pPr>
        <w:spacing w:after="0" w:line="240" w:lineRule="auto"/>
        <w:rPr>
          <w:rFonts w:ascii="Open Sans" w:eastAsia="Times New Roman" w:hAnsi="Open Sans" w:cs="Open Sans"/>
          <w:color w:val="333333"/>
          <w:shd w:val="clear" w:color="auto" w:fill="FFFFFF"/>
          <w:lang w:eastAsia="sv-SE"/>
        </w:rPr>
      </w:pPr>
    </w:p>
    <w:p w14:paraId="14C77788" w14:textId="08BB69CC" w:rsidR="003915FB" w:rsidRPr="001B7B71" w:rsidRDefault="00A461B5" w:rsidP="179309B1">
      <w:r w:rsidRPr="42580B60">
        <w:rPr>
          <w:b/>
          <w:bCs/>
        </w:rPr>
        <w:t>Inom ÄVO ska endast anställningar läggas upp som ger LAS-tid</w:t>
      </w:r>
      <w:r w:rsidR="002D6C67" w:rsidRPr="42580B60">
        <w:rPr>
          <w:b/>
          <w:bCs/>
        </w:rPr>
        <w:t xml:space="preserve"> – vi använder oss av anställningar enligt Allmänna bestämmelser (AB);</w:t>
      </w:r>
      <w:r w:rsidR="002D6C67">
        <w:t xml:space="preserve"> det kan vara såväl </w:t>
      </w:r>
      <w:r w:rsidR="00E4333F">
        <w:t xml:space="preserve">månadsavlönade </w:t>
      </w:r>
      <w:r w:rsidR="00BB415D">
        <w:t xml:space="preserve">visstidsanställningar som tillsvidareanställningar. </w:t>
      </w:r>
      <w:r w:rsidR="009036DC">
        <w:t xml:space="preserve">Bidrag till anställningen ska ansökas innan anställning </w:t>
      </w:r>
      <w:r w:rsidR="0052747C">
        <w:t xml:space="preserve">läggs upp. </w:t>
      </w:r>
      <w:r w:rsidR="00CD70B5">
        <w:t xml:space="preserve">Det är ingen anställningsform utan ger endast bidrag till lönekostnaden.  </w:t>
      </w:r>
    </w:p>
    <w:p w14:paraId="3C521701" w14:textId="3F1E99CC" w:rsidR="001E0B3B" w:rsidRPr="001B7B71" w:rsidRDefault="001E0B3B" w:rsidP="0012489F">
      <w:r w:rsidRPr="001B7B71">
        <w:rPr>
          <w:rFonts w:hint="cs"/>
          <w:b/>
          <w:bCs/>
          <w:i/>
          <w:iCs/>
        </w:rPr>
        <w:t>Lönebidrag för anställda</w:t>
      </w:r>
      <w:r w:rsidRPr="001B7B71">
        <w:rPr>
          <w:rFonts w:hint="cs"/>
        </w:rPr>
        <w:t xml:space="preserve"> (tidigare kallat enbart lönebidrag) får lämnas om personen har nedsatt arbetsförmåga och om det bidrar till att personens möjligheter att utföra jobbet ökar. </w:t>
      </w:r>
      <w:bookmarkStart w:id="0" w:name="_Hlk132117599"/>
      <w:r w:rsidR="00926670" w:rsidRPr="001B7B71">
        <w:t xml:space="preserve">Det första beslutet kan innefatta en bidragsperiod på högst ett år. Om den anställde har fortsatt behov av anpassning kan beslut tas om ytterligare period med bidrag. </w:t>
      </w:r>
      <w:bookmarkEnd w:id="0"/>
    </w:p>
    <w:p w14:paraId="7C20185D" w14:textId="13FEFD34" w:rsidR="001E0B3B" w:rsidRPr="001B7B71" w:rsidRDefault="001E0B3B" w:rsidP="0012489F">
      <w:r w:rsidRPr="001B7B71">
        <w:rPr>
          <w:rFonts w:hint="cs"/>
          <w:b/>
          <w:bCs/>
          <w:i/>
          <w:iCs/>
        </w:rPr>
        <w:t>Lönebidrag för trygghet i anställningen</w:t>
      </w:r>
      <w:r w:rsidRPr="001B7B71">
        <w:rPr>
          <w:rFonts w:hint="cs"/>
        </w:rPr>
        <w:t xml:space="preserve"> kan ges till den som är i behov av långvarigt stöd för att behålla en anställning. </w:t>
      </w:r>
      <w:r w:rsidR="000C1BA6" w:rsidRPr="001B7B71">
        <w:t>Det första beslutet kan innefatta en bidragsperiod på högst ett år. Om den anställde har fortsatt behov av anpassning kan beslut tas om ytterligare period</w:t>
      </w:r>
      <w:r w:rsidR="009A4C0C" w:rsidRPr="001B7B71">
        <w:t>er</w:t>
      </w:r>
      <w:r w:rsidR="000C1BA6" w:rsidRPr="001B7B71">
        <w:t xml:space="preserve"> med bidrag. </w:t>
      </w:r>
      <w:r w:rsidRPr="001B7B71">
        <w:rPr>
          <w:rFonts w:hint="cs"/>
        </w:rPr>
        <w:t xml:space="preserve">Bidraget kan ges med som mest fyra år i taget. </w:t>
      </w:r>
    </w:p>
    <w:p w14:paraId="7D57B578" w14:textId="3844826B" w:rsidR="00195724" w:rsidRPr="001B7B71" w:rsidRDefault="0012489F" w:rsidP="00195724">
      <w:r w:rsidRPr="001B7B71">
        <w:rPr>
          <w:b/>
          <w:bCs/>
          <w:i/>
          <w:iCs/>
        </w:rPr>
        <w:t>Nystartsjobb</w:t>
      </w:r>
      <w:r w:rsidR="000569D1" w:rsidRPr="001B7B71">
        <w:t xml:space="preserve"> </w:t>
      </w:r>
      <w:r w:rsidR="003C720D" w:rsidRPr="001B7B71">
        <w:t xml:space="preserve">är ett ekonomiskt </w:t>
      </w:r>
      <w:r w:rsidR="00C42672" w:rsidRPr="001B7B71">
        <w:t>bidrag</w:t>
      </w:r>
      <w:r w:rsidR="003C720D" w:rsidRPr="001B7B71">
        <w:t xml:space="preserve"> till arbetsgivare och betalas ut när du anställer en person som varit frånvarande från arbetsmarknaden en längre tid eller för vissa nyanlända invandrare.</w:t>
      </w:r>
      <w:r w:rsidR="00502E57" w:rsidRPr="001B7B71">
        <w:t xml:space="preserve"> Det första beslutet kan innefatta en bidragsperiod på högst ett år. Om den anställde har fortsatt behov kan beslut tas om ytterligare period med bidrag.</w:t>
      </w:r>
      <w:r w:rsidR="00195724" w:rsidRPr="001B7B71">
        <w:t xml:space="preserve"> </w:t>
      </w:r>
    </w:p>
    <w:p w14:paraId="57953D9A" w14:textId="75B819AD" w:rsidR="00FB6267" w:rsidRPr="001B7B71" w:rsidRDefault="001B7B71" w:rsidP="00195724">
      <w:r>
        <w:t>Anställningen ska ses</w:t>
      </w:r>
      <w:r w:rsidR="00FB6267" w:rsidRPr="001B7B71">
        <w:t xml:space="preserve"> som en introduktion och </w:t>
      </w:r>
      <w:r w:rsidR="00B16DAD">
        <w:t xml:space="preserve">en </w:t>
      </w:r>
      <w:r w:rsidR="00FB6267" w:rsidRPr="001B7B71">
        <w:t>väg till ordinarie arbete inom befattningen för medarbetaren.</w:t>
      </w:r>
    </w:p>
    <w:p w14:paraId="3A461974" w14:textId="43875987" w:rsidR="0012489F" w:rsidRPr="001B7B71" w:rsidRDefault="00900C64" w:rsidP="0012489F">
      <w:r w:rsidRPr="001B7B71">
        <w:t xml:space="preserve">Observera att </w:t>
      </w:r>
      <w:r w:rsidR="004B72BD" w:rsidRPr="001B7B71">
        <w:t xml:space="preserve">anställningar med dessa former av bidrag ger LAS-tid. Eftersom </w:t>
      </w:r>
      <w:r w:rsidR="00CE4E35" w:rsidRPr="001B7B71">
        <w:t xml:space="preserve">det </w:t>
      </w:r>
      <w:r w:rsidR="001B24EE">
        <w:t>i allmänhet</w:t>
      </w:r>
      <w:r w:rsidR="00CE4E35" w:rsidRPr="001B7B71">
        <w:t xml:space="preserve"> är SÄVA-anställningar </w:t>
      </w:r>
      <w:r w:rsidR="00F60AA6">
        <w:t xml:space="preserve">(medarbetaren ersätter ej ordinarie personal) </w:t>
      </w:r>
      <w:r w:rsidR="008A3582" w:rsidRPr="001B7B71">
        <w:t>erhålls företräde efter dag 271 och konvertering efter dag 361</w:t>
      </w:r>
      <w:r w:rsidR="00E62D68" w:rsidRPr="001B7B71">
        <w:t>.</w:t>
      </w:r>
      <w:r w:rsidR="00502E57" w:rsidRPr="001B7B71">
        <w:t xml:space="preserve">  </w:t>
      </w:r>
      <w:r w:rsidR="00B10202" w:rsidRPr="001B7B71">
        <w:t>En överenskommelse</w:t>
      </w:r>
      <w:r w:rsidR="007B6D41" w:rsidRPr="001B7B71">
        <w:t xml:space="preserve"> om beslut på ett år innebär </w:t>
      </w:r>
      <w:r w:rsidR="00ED0DC3" w:rsidRPr="001B7B71">
        <w:t>konvertering till en tillsvidaretjänst.</w:t>
      </w:r>
      <w:r w:rsidR="00B96931" w:rsidRPr="001B7B71">
        <w:t xml:space="preserve"> </w:t>
      </w:r>
    </w:p>
    <w:p w14:paraId="7B65E54A" w14:textId="5BB85D38" w:rsidR="0006297C" w:rsidRPr="001B7B71" w:rsidRDefault="0006297C" w:rsidP="0012489F">
      <w:r w:rsidRPr="001B7B71">
        <w:t>Överenskommelse ska ske i samverkan med facklig organisation.</w:t>
      </w:r>
    </w:p>
    <w:p w14:paraId="470B061D" w14:textId="3945C345" w:rsidR="00184AFC" w:rsidRPr="001B7B71" w:rsidRDefault="00184AFC" w:rsidP="00184AFC">
      <w:r w:rsidRPr="001B7B71">
        <w:t>Om du inte kan följa de</w:t>
      </w:r>
      <w:r w:rsidR="00D86112" w:rsidRPr="001B7B71">
        <w:t>t</w:t>
      </w:r>
      <w:r w:rsidR="00B45170" w:rsidRPr="001B7B71">
        <w:t xml:space="preserve"> </w:t>
      </w:r>
      <w:r w:rsidRPr="001B7B71">
        <w:t>som står i överenskomme</w:t>
      </w:r>
      <w:r w:rsidR="003D56D0" w:rsidRPr="001B7B71">
        <w:t>t beslut</w:t>
      </w:r>
      <w:r w:rsidRPr="001B7B71">
        <w:t xml:space="preserve"> kan du bli tvungen att betala tillbaka den ersättning du har fått. </w:t>
      </w:r>
      <w:r w:rsidR="003C5653" w:rsidRPr="001B7B71">
        <w:t xml:space="preserve">Det kan </w:t>
      </w:r>
      <w:r w:rsidR="00D86112" w:rsidRPr="001B7B71">
        <w:t>till exempel</w:t>
      </w:r>
      <w:r w:rsidR="003C5653" w:rsidRPr="001B7B71">
        <w:t xml:space="preserve"> handla om</w:t>
      </w:r>
      <w:r w:rsidR="00D86112" w:rsidRPr="001B7B71">
        <w:t xml:space="preserve"> </w:t>
      </w:r>
      <w:r w:rsidR="00AF1CA2" w:rsidRPr="001B7B71">
        <w:t>villkor om handledning i arbetet</w:t>
      </w:r>
      <w:r w:rsidR="006C4415" w:rsidRPr="001B7B71">
        <w:t>, hjälpmedel mm.</w:t>
      </w:r>
      <w:r w:rsidR="00D86112" w:rsidRPr="001B7B71">
        <w:t xml:space="preserve"> </w:t>
      </w:r>
      <w:r w:rsidRPr="001B7B71">
        <w:t>Arbetsförmedlingen kan under bidragsperioden genomföra kontroller för att se till att stödet används enligt överenskommelsen</w:t>
      </w:r>
      <w:r w:rsidR="003D56D0" w:rsidRPr="001B7B71">
        <w:t>.</w:t>
      </w:r>
    </w:p>
    <w:p w14:paraId="64D54562" w14:textId="46DCBF75" w:rsidR="0DD60B44" w:rsidRPr="001B7B71" w:rsidRDefault="00291EC0" w:rsidP="0FB0F4C6">
      <w:pPr>
        <w:rPr>
          <w:b/>
          <w:bCs/>
        </w:rPr>
      </w:pPr>
      <w:r w:rsidRPr="42580B60">
        <w:rPr>
          <w:b/>
          <w:bCs/>
        </w:rPr>
        <w:t xml:space="preserve">Samråd alltid med </w:t>
      </w:r>
      <w:r w:rsidR="3AF10A49" w:rsidRPr="42580B60">
        <w:rPr>
          <w:b/>
          <w:bCs/>
        </w:rPr>
        <w:t>HR-specialist</w:t>
      </w:r>
      <w:r w:rsidR="00985DBA" w:rsidRPr="42580B60">
        <w:rPr>
          <w:b/>
          <w:bCs/>
        </w:rPr>
        <w:t xml:space="preserve"> innan du tar kontakt med Arbetsförmedlingen</w:t>
      </w:r>
      <w:r w:rsidR="3AF10A49" w:rsidRPr="42580B60">
        <w:rPr>
          <w:b/>
          <w:bCs/>
        </w:rPr>
        <w:t xml:space="preserve"> om du planerar att anställa en person med anställningsstöd.</w:t>
      </w:r>
    </w:p>
    <w:p w14:paraId="0345B424" w14:textId="0A706CF8" w:rsidR="288AD959" w:rsidRDefault="288AD959" w:rsidP="0FB0F4C6">
      <w:pPr>
        <w:spacing w:after="0"/>
      </w:pPr>
    </w:p>
    <w:p w14:paraId="371E88B6" w14:textId="77777777" w:rsidR="00F472A3" w:rsidRDefault="00F472A3" w:rsidP="0FB0F4C6">
      <w:pPr>
        <w:spacing w:after="0"/>
      </w:pPr>
    </w:p>
    <w:p w14:paraId="3438D0C6" w14:textId="77777777" w:rsidR="00F472A3" w:rsidRDefault="00F472A3" w:rsidP="0FB0F4C6">
      <w:pPr>
        <w:spacing w:after="0"/>
      </w:pPr>
    </w:p>
    <w:p w14:paraId="6C6ECDC3" w14:textId="77777777" w:rsidR="00F472A3" w:rsidRPr="001B7B71" w:rsidRDefault="00F472A3" w:rsidP="0FB0F4C6">
      <w:pPr>
        <w:spacing w:after="0"/>
      </w:pPr>
    </w:p>
    <w:p w14:paraId="451596CE" w14:textId="7308347D" w:rsidR="007400E9" w:rsidRPr="001B7B71" w:rsidRDefault="00001C62" w:rsidP="0FB0F4C6">
      <w:pPr>
        <w:rPr>
          <w:b/>
          <w:bCs/>
          <w:color w:val="4472C4" w:themeColor="accent1"/>
        </w:rPr>
      </w:pPr>
      <w:r w:rsidRPr="001B7B71">
        <w:rPr>
          <w:b/>
          <w:bCs/>
          <w:color w:val="4471C4"/>
        </w:rPr>
        <w:t>Efter beslut från</w:t>
      </w:r>
      <w:r w:rsidR="007D13E7" w:rsidRPr="001B7B71">
        <w:rPr>
          <w:b/>
          <w:bCs/>
          <w:color w:val="4471C4"/>
        </w:rPr>
        <w:t xml:space="preserve"> Arbetsförmedlingen</w:t>
      </w:r>
    </w:p>
    <w:p w14:paraId="1CD2A409" w14:textId="77777777" w:rsidR="00001C62" w:rsidRPr="001B7B71" w:rsidRDefault="00001C62" w:rsidP="00001C62">
      <w:r w:rsidRPr="001B7B71">
        <w:t>Innan Arbetsförmedlingen tar ett beslut görs en kontroll av att alla villkor för lönebidrag är uppfyllda och därefter tas det beslut. Du som chef får ett beslutsmeddelande per post och anställningen ska inte påbörjas innan du har fått beslut.</w:t>
      </w:r>
    </w:p>
    <w:p w14:paraId="1691B51A" w14:textId="7033455C" w:rsidR="0DD60B44" w:rsidRPr="001B7B71" w:rsidRDefault="00001C62" w:rsidP="0FB0F4C6">
      <w:r w:rsidRPr="001B7B71">
        <w:t xml:space="preserve">När du har mottagit beslutet ska originalet skickas till HR-arkivet för arkivering. En inskannat kopia på beslutet ska även skickas till </w:t>
      </w:r>
      <w:hyperlink r:id="rId11">
        <w:r w:rsidRPr="001B7B71">
          <w:rPr>
            <w:rStyle w:val="Hyperlnk"/>
          </w:rPr>
          <w:t>hr@aldrevardomsorg.goteborg.se</w:t>
        </w:r>
      </w:hyperlink>
      <w:r w:rsidRPr="001B7B71">
        <w:t>. Detta gäller både nya och förlängda beslut.</w:t>
      </w:r>
    </w:p>
    <w:p w14:paraId="28CB3085" w14:textId="0C60597D" w:rsidR="00E94257" w:rsidRPr="001B7B71" w:rsidRDefault="69991CF4" w:rsidP="0FB0F4C6">
      <w:pPr>
        <w:rPr>
          <w:b/>
          <w:bCs/>
          <w:color w:val="4471C4"/>
        </w:rPr>
      </w:pPr>
      <w:r w:rsidRPr="001B7B71">
        <w:rPr>
          <w:b/>
          <w:bCs/>
          <w:color w:val="4471C4"/>
        </w:rPr>
        <w:t>Rekvirer</w:t>
      </w:r>
      <w:r w:rsidR="063FC015" w:rsidRPr="001B7B71">
        <w:rPr>
          <w:b/>
          <w:bCs/>
          <w:color w:val="4471C4"/>
        </w:rPr>
        <w:t>ing och utbetalning av</w:t>
      </w:r>
      <w:r w:rsidRPr="001B7B71">
        <w:rPr>
          <w:b/>
          <w:bCs/>
          <w:color w:val="4471C4"/>
        </w:rPr>
        <w:t xml:space="preserve"> </w:t>
      </w:r>
      <w:r w:rsidR="5598532F" w:rsidRPr="001B7B71">
        <w:rPr>
          <w:b/>
          <w:bCs/>
          <w:color w:val="4471C4"/>
        </w:rPr>
        <w:t>bidrag</w:t>
      </w:r>
    </w:p>
    <w:p w14:paraId="5749FD38" w14:textId="7C282FF8" w:rsidR="69991CF4" w:rsidRPr="001B7B71" w:rsidRDefault="69991CF4" w:rsidP="0FB0F4C6">
      <w:r w:rsidRPr="001B7B71">
        <w:t>HR</w:t>
      </w:r>
      <w:r w:rsidR="40EFC330" w:rsidRPr="001B7B71">
        <w:t>-</w:t>
      </w:r>
      <w:r w:rsidRPr="001B7B71">
        <w:t xml:space="preserve">avdelningen ansvarar för att rekvirera bidraget hos </w:t>
      </w:r>
      <w:r w:rsidR="5058489D" w:rsidRPr="001B7B71">
        <w:t>A</w:t>
      </w:r>
      <w:r w:rsidRPr="001B7B71">
        <w:t>rbetsförmedlingen.</w:t>
      </w:r>
      <w:r w:rsidR="4DF1B489" w:rsidRPr="001B7B71">
        <w:t xml:space="preserve"> </w:t>
      </w:r>
      <w:r w:rsidR="323DEA9C" w:rsidRPr="001B7B71">
        <w:t>Förvaltningen får bidrag för samtliga medarbetare som har anställningsstöd, som därefter fördelas ut till de olika berörda verksamheterna.</w:t>
      </w:r>
      <w:r w:rsidR="4ACF09C2" w:rsidRPr="001B7B71">
        <w:t xml:space="preserve"> </w:t>
      </w:r>
      <w:r w:rsidR="358CB46C" w:rsidRPr="001B7B71">
        <w:t xml:space="preserve">På ansökan om bidrag ska bankgiro </w:t>
      </w:r>
      <w:proofErr w:type="gramStart"/>
      <w:r w:rsidR="358CB46C" w:rsidRPr="001B7B71">
        <w:t>5557-9676</w:t>
      </w:r>
      <w:proofErr w:type="gramEnd"/>
      <w:r w:rsidR="358CB46C" w:rsidRPr="001B7B71">
        <w:t xml:space="preserve"> anges. Är det skattekonto som efterfrågas anges </w:t>
      </w:r>
      <w:proofErr w:type="gramStart"/>
      <w:r w:rsidR="358CB46C" w:rsidRPr="001B7B71">
        <w:t>212000-1355</w:t>
      </w:r>
      <w:proofErr w:type="gramEnd"/>
      <w:r w:rsidR="358CB46C" w:rsidRPr="001B7B71">
        <w:t>.</w:t>
      </w:r>
    </w:p>
    <w:p w14:paraId="1A3631FF" w14:textId="0746B6A8" w:rsidR="001618F8" w:rsidRPr="001B7B71" w:rsidRDefault="001618F8" w:rsidP="0FB0F4C6">
      <w:r w:rsidRPr="001B7B71">
        <w:t>Markera på anställningen i Personec att det är en anställning med lönebidrag:</w:t>
      </w:r>
    </w:p>
    <w:p w14:paraId="71453561" w14:textId="584F91F2" w:rsidR="00E61C50" w:rsidRDefault="00B20E6B" w:rsidP="0FB0F4C6">
      <w:pPr>
        <w:rPr>
          <w:noProof/>
        </w:rPr>
      </w:pPr>
      <w:r>
        <w:rPr>
          <w:noProof/>
        </w:rPr>
        <w:drawing>
          <wp:anchor distT="0" distB="0" distL="114300" distR="114300" simplePos="0" relativeHeight="251658240" behindDoc="0" locked="0" layoutInCell="1" allowOverlap="1" wp14:anchorId="7EC65E0A" wp14:editId="5B39CAC2">
            <wp:simplePos x="0" y="0"/>
            <wp:positionH relativeFrom="margin">
              <wp:align>right</wp:align>
            </wp:positionH>
            <wp:positionV relativeFrom="paragraph">
              <wp:posOffset>81668</wp:posOffset>
            </wp:positionV>
            <wp:extent cx="5760000" cy="669600"/>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000" cy="669600"/>
                    </a:xfrm>
                    <a:prstGeom prst="rect">
                      <a:avLst/>
                    </a:prstGeom>
                  </pic:spPr>
                </pic:pic>
              </a:graphicData>
            </a:graphic>
            <wp14:sizeRelH relativeFrom="margin">
              <wp14:pctWidth>0</wp14:pctWidth>
            </wp14:sizeRelH>
            <wp14:sizeRelV relativeFrom="margin">
              <wp14:pctHeight>0</wp14:pctHeight>
            </wp14:sizeRelV>
          </wp:anchor>
        </w:drawing>
      </w:r>
    </w:p>
    <w:p w14:paraId="7F70EB5B" w14:textId="67FC622F" w:rsidR="00BC46D5" w:rsidRDefault="00BC46D5" w:rsidP="0FB0F4C6">
      <w:pPr>
        <w:rPr>
          <w:sz w:val="24"/>
          <w:szCs w:val="24"/>
        </w:rPr>
      </w:pPr>
    </w:p>
    <w:p w14:paraId="6F298514" w14:textId="0B088566" w:rsidR="0FB0F4C6" w:rsidRDefault="0FB0F4C6" w:rsidP="0FB0F4C6">
      <w:pPr>
        <w:rPr>
          <w:sz w:val="24"/>
          <w:szCs w:val="24"/>
        </w:rPr>
      </w:pPr>
    </w:p>
    <w:p w14:paraId="47F7F622" w14:textId="77777777" w:rsidR="003452D3" w:rsidRDefault="003452D3" w:rsidP="0FB0F4C6">
      <w:pPr>
        <w:rPr>
          <w:b/>
          <w:bCs/>
          <w:color w:val="4471C4"/>
          <w:sz w:val="24"/>
          <w:szCs w:val="24"/>
        </w:rPr>
      </w:pPr>
    </w:p>
    <w:p w14:paraId="35DEE477" w14:textId="77777777" w:rsidR="003452D3" w:rsidRDefault="003452D3" w:rsidP="0FB0F4C6">
      <w:pPr>
        <w:rPr>
          <w:b/>
          <w:bCs/>
          <w:color w:val="4471C4"/>
          <w:sz w:val="24"/>
          <w:szCs w:val="24"/>
        </w:rPr>
      </w:pPr>
    </w:p>
    <w:p w14:paraId="7A337352" w14:textId="77777777" w:rsidR="003452D3" w:rsidRDefault="003452D3" w:rsidP="0FB0F4C6">
      <w:pPr>
        <w:rPr>
          <w:b/>
          <w:bCs/>
          <w:color w:val="4471C4"/>
          <w:sz w:val="24"/>
          <w:szCs w:val="24"/>
        </w:rPr>
      </w:pPr>
    </w:p>
    <w:p w14:paraId="60B01A82" w14:textId="42EF87A4" w:rsidR="4D2269D2" w:rsidRPr="001B7B71" w:rsidRDefault="3FCA7C4D" w:rsidP="0FB0F4C6">
      <w:pPr>
        <w:rPr>
          <w:b/>
          <w:bCs/>
          <w:color w:val="4471C4"/>
        </w:rPr>
      </w:pPr>
      <w:r w:rsidRPr="001B7B71">
        <w:rPr>
          <w:b/>
          <w:bCs/>
          <w:color w:val="4471C4"/>
        </w:rPr>
        <w:t>För mer information</w:t>
      </w:r>
    </w:p>
    <w:p w14:paraId="2381B7B4" w14:textId="1B257D75" w:rsidR="4D2269D2" w:rsidRDefault="3FCA7C4D" w:rsidP="579BF186">
      <w:r w:rsidRPr="001B7B71">
        <w:t>D</w:t>
      </w:r>
      <w:r w:rsidR="0B664E10" w:rsidRPr="001B7B71">
        <w:t>u hittar mer</w:t>
      </w:r>
      <w:r w:rsidRPr="001B7B71">
        <w:t xml:space="preserve"> information på Arbetsförmedlingens hemsida:</w:t>
      </w:r>
      <w:r w:rsidR="4D2269D2">
        <w:br/>
      </w:r>
      <w:hyperlink r:id="rId13">
        <w:r w:rsidR="720C4EF3" w:rsidRPr="001B7B71">
          <w:t>https://arbetsformedlingen.se/for-arbetsgivare</w:t>
        </w:r>
      </w:hyperlink>
    </w:p>
    <w:p w14:paraId="02C4607A" w14:textId="77777777" w:rsidR="00A010D0" w:rsidRPr="001B7B71" w:rsidRDefault="00A010D0" w:rsidP="579BF186"/>
    <w:sectPr w:rsidR="00A010D0" w:rsidRPr="001B7B71">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9DED5" w14:textId="77777777" w:rsidR="001B703E" w:rsidRDefault="001B703E" w:rsidP="00100BD6">
      <w:pPr>
        <w:spacing w:after="0" w:line="240" w:lineRule="auto"/>
      </w:pPr>
      <w:r>
        <w:separator/>
      </w:r>
    </w:p>
  </w:endnote>
  <w:endnote w:type="continuationSeparator" w:id="0">
    <w:p w14:paraId="02725D72" w14:textId="77777777" w:rsidR="001B703E" w:rsidRDefault="001B703E" w:rsidP="00100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B674C" w14:textId="77777777" w:rsidR="00CD0610" w:rsidRDefault="00CD061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EC4A3" w14:textId="77777777" w:rsidR="00CD0610" w:rsidRDefault="00CD061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8150D" w14:textId="77777777" w:rsidR="00CD0610" w:rsidRDefault="00CD06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26739" w14:textId="77777777" w:rsidR="001B703E" w:rsidRDefault="001B703E" w:rsidP="00100BD6">
      <w:pPr>
        <w:spacing w:after="0" w:line="240" w:lineRule="auto"/>
      </w:pPr>
      <w:r>
        <w:separator/>
      </w:r>
    </w:p>
  </w:footnote>
  <w:footnote w:type="continuationSeparator" w:id="0">
    <w:p w14:paraId="48DDB1D3" w14:textId="77777777" w:rsidR="001B703E" w:rsidRDefault="001B703E" w:rsidP="00100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549AD" w14:textId="77777777" w:rsidR="00CD0610" w:rsidRDefault="00CD061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011C5" w14:textId="3ED0029B" w:rsidR="00100BD6" w:rsidRDefault="00100BD6">
    <w:pPr>
      <w:pStyle w:val="Sidhuvud"/>
    </w:pPr>
    <w:r>
      <w:t xml:space="preserve">Äldre samt vård-och omsorgsförvaltningen              </w:t>
    </w:r>
    <w:r>
      <w:tab/>
      <w:t xml:space="preserve">                                             </w:t>
    </w:r>
    <w:r>
      <w:rPr>
        <w:noProof/>
      </w:rPr>
      <w:drawing>
        <wp:inline distT="0" distB="0" distL="0" distR="0" wp14:anchorId="67014E2C" wp14:editId="3820DCE1">
          <wp:extent cx="1231900" cy="394335"/>
          <wp:effectExtent l="0" t="0" r="6350" b="5715"/>
          <wp:docPr id="13" name="Bildobjekt 13"/>
          <wp:cNvGraphicFramePr/>
          <a:graphic xmlns:a="http://schemas.openxmlformats.org/drawingml/2006/main">
            <a:graphicData uri="http://schemas.openxmlformats.org/drawingml/2006/picture">
              <pic:pic xmlns:pic="http://schemas.openxmlformats.org/drawingml/2006/picture">
                <pic:nvPicPr>
                  <pic:cNvPr id="13" name="Bildobjekt 13"/>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232328" cy="394472"/>
                  </a:xfrm>
                  <a:prstGeom prst="rect">
                    <a:avLst/>
                  </a:prstGeom>
                </pic:spPr>
              </pic:pic>
            </a:graphicData>
          </a:graphic>
        </wp:inline>
      </w:drawing>
    </w:r>
    <w:r>
      <w:t xml:space="preserve">                                       </w: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21835" w14:textId="77777777" w:rsidR="00CD0610" w:rsidRDefault="00CD061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CC303"/>
    <w:multiLevelType w:val="hybridMultilevel"/>
    <w:tmpl w:val="F8628BE0"/>
    <w:lvl w:ilvl="0" w:tplc="9C8AC14C">
      <w:start w:val="1"/>
      <w:numFmt w:val="decimal"/>
      <w:lvlText w:val="%1."/>
      <w:lvlJc w:val="left"/>
      <w:pPr>
        <w:ind w:left="720" w:hanging="360"/>
      </w:pPr>
    </w:lvl>
    <w:lvl w:ilvl="1" w:tplc="258AA17E">
      <w:start w:val="1"/>
      <w:numFmt w:val="lowerLetter"/>
      <w:lvlText w:val="%2."/>
      <w:lvlJc w:val="left"/>
      <w:pPr>
        <w:ind w:left="1440" w:hanging="360"/>
      </w:pPr>
    </w:lvl>
    <w:lvl w:ilvl="2" w:tplc="EF3A080A">
      <w:start w:val="1"/>
      <w:numFmt w:val="lowerRoman"/>
      <w:lvlText w:val="%3."/>
      <w:lvlJc w:val="right"/>
      <w:pPr>
        <w:ind w:left="2160" w:hanging="180"/>
      </w:pPr>
    </w:lvl>
    <w:lvl w:ilvl="3" w:tplc="D5604608">
      <w:start w:val="1"/>
      <w:numFmt w:val="decimal"/>
      <w:lvlText w:val="%4."/>
      <w:lvlJc w:val="left"/>
      <w:pPr>
        <w:ind w:left="2880" w:hanging="360"/>
      </w:pPr>
    </w:lvl>
    <w:lvl w:ilvl="4" w:tplc="193C7D56">
      <w:start w:val="1"/>
      <w:numFmt w:val="lowerLetter"/>
      <w:lvlText w:val="%5."/>
      <w:lvlJc w:val="left"/>
      <w:pPr>
        <w:ind w:left="3600" w:hanging="360"/>
      </w:pPr>
    </w:lvl>
    <w:lvl w:ilvl="5" w:tplc="EF5891B0">
      <w:start w:val="1"/>
      <w:numFmt w:val="lowerRoman"/>
      <w:lvlText w:val="%6."/>
      <w:lvlJc w:val="right"/>
      <w:pPr>
        <w:ind w:left="4320" w:hanging="180"/>
      </w:pPr>
    </w:lvl>
    <w:lvl w:ilvl="6" w:tplc="B89CEBB6">
      <w:start w:val="1"/>
      <w:numFmt w:val="decimal"/>
      <w:lvlText w:val="%7."/>
      <w:lvlJc w:val="left"/>
      <w:pPr>
        <w:ind w:left="5040" w:hanging="360"/>
      </w:pPr>
    </w:lvl>
    <w:lvl w:ilvl="7" w:tplc="65362658">
      <w:start w:val="1"/>
      <w:numFmt w:val="lowerLetter"/>
      <w:lvlText w:val="%8."/>
      <w:lvlJc w:val="left"/>
      <w:pPr>
        <w:ind w:left="5760" w:hanging="360"/>
      </w:pPr>
    </w:lvl>
    <w:lvl w:ilvl="8" w:tplc="6B088B60">
      <w:start w:val="1"/>
      <w:numFmt w:val="lowerRoman"/>
      <w:lvlText w:val="%9."/>
      <w:lvlJc w:val="right"/>
      <w:pPr>
        <w:ind w:left="6480" w:hanging="180"/>
      </w:pPr>
    </w:lvl>
  </w:abstractNum>
  <w:abstractNum w:abstractNumId="1" w15:restartNumberingAfterBreak="0">
    <w:nsid w:val="7AFC6F9E"/>
    <w:multiLevelType w:val="hybridMultilevel"/>
    <w:tmpl w:val="E69CA0E6"/>
    <w:lvl w:ilvl="0" w:tplc="02D63F76">
      <w:start w:val="1"/>
      <w:numFmt w:val="decimal"/>
      <w:lvlText w:val="%1."/>
      <w:lvlJc w:val="left"/>
      <w:pPr>
        <w:ind w:left="720" w:hanging="360"/>
      </w:pPr>
    </w:lvl>
    <w:lvl w:ilvl="1" w:tplc="0B38B074">
      <w:start w:val="1"/>
      <w:numFmt w:val="lowerLetter"/>
      <w:lvlText w:val="%2."/>
      <w:lvlJc w:val="left"/>
      <w:pPr>
        <w:ind w:left="1440" w:hanging="360"/>
      </w:pPr>
    </w:lvl>
    <w:lvl w:ilvl="2" w:tplc="D6AE5276">
      <w:start w:val="1"/>
      <w:numFmt w:val="lowerRoman"/>
      <w:lvlText w:val="%3."/>
      <w:lvlJc w:val="right"/>
      <w:pPr>
        <w:ind w:left="2160" w:hanging="180"/>
      </w:pPr>
    </w:lvl>
    <w:lvl w:ilvl="3" w:tplc="FB103864">
      <w:start w:val="1"/>
      <w:numFmt w:val="decimal"/>
      <w:lvlText w:val="%4."/>
      <w:lvlJc w:val="left"/>
      <w:pPr>
        <w:ind w:left="2880" w:hanging="360"/>
      </w:pPr>
    </w:lvl>
    <w:lvl w:ilvl="4" w:tplc="D3BEB378">
      <w:start w:val="1"/>
      <w:numFmt w:val="lowerLetter"/>
      <w:lvlText w:val="%5."/>
      <w:lvlJc w:val="left"/>
      <w:pPr>
        <w:ind w:left="3600" w:hanging="360"/>
      </w:pPr>
    </w:lvl>
    <w:lvl w:ilvl="5" w:tplc="9A58BF90">
      <w:start w:val="1"/>
      <w:numFmt w:val="lowerRoman"/>
      <w:lvlText w:val="%6."/>
      <w:lvlJc w:val="right"/>
      <w:pPr>
        <w:ind w:left="4320" w:hanging="180"/>
      </w:pPr>
    </w:lvl>
    <w:lvl w:ilvl="6" w:tplc="929E367A">
      <w:start w:val="1"/>
      <w:numFmt w:val="decimal"/>
      <w:lvlText w:val="%7."/>
      <w:lvlJc w:val="left"/>
      <w:pPr>
        <w:ind w:left="5040" w:hanging="360"/>
      </w:pPr>
    </w:lvl>
    <w:lvl w:ilvl="7" w:tplc="3D3EF496">
      <w:start w:val="1"/>
      <w:numFmt w:val="lowerLetter"/>
      <w:lvlText w:val="%8."/>
      <w:lvlJc w:val="left"/>
      <w:pPr>
        <w:ind w:left="5760" w:hanging="360"/>
      </w:pPr>
    </w:lvl>
    <w:lvl w:ilvl="8" w:tplc="DC646BC0">
      <w:start w:val="1"/>
      <w:numFmt w:val="lowerRoman"/>
      <w:lvlText w:val="%9."/>
      <w:lvlJc w:val="right"/>
      <w:pPr>
        <w:ind w:left="6480" w:hanging="180"/>
      </w:pPr>
    </w:lvl>
  </w:abstractNum>
  <w:abstractNum w:abstractNumId="2" w15:restartNumberingAfterBreak="0">
    <w:nsid w:val="7FD395E6"/>
    <w:multiLevelType w:val="hybridMultilevel"/>
    <w:tmpl w:val="6E6699E8"/>
    <w:lvl w:ilvl="0" w:tplc="DA5E0220">
      <w:start w:val="1"/>
      <w:numFmt w:val="bullet"/>
      <w:lvlText w:val=""/>
      <w:lvlJc w:val="left"/>
      <w:pPr>
        <w:ind w:left="720" w:hanging="360"/>
      </w:pPr>
      <w:rPr>
        <w:rFonts w:ascii="Symbol" w:hAnsi="Symbol" w:hint="default"/>
      </w:rPr>
    </w:lvl>
    <w:lvl w:ilvl="1" w:tplc="E564D682">
      <w:start w:val="1"/>
      <w:numFmt w:val="bullet"/>
      <w:lvlText w:val="o"/>
      <w:lvlJc w:val="left"/>
      <w:pPr>
        <w:ind w:left="1440" w:hanging="360"/>
      </w:pPr>
      <w:rPr>
        <w:rFonts w:ascii="Courier New" w:hAnsi="Courier New" w:hint="default"/>
      </w:rPr>
    </w:lvl>
    <w:lvl w:ilvl="2" w:tplc="F8B86996">
      <w:start w:val="1"/>
      <w:numFmt w:val="bullet"/>
      <w:lvlText w:val=""/>
      <w:lvlJc w:val="left"/>
      <w:pPr>
        <w:ind w:left="2160" w:hanging="360"/>
      </w:pPr>
      <w:rPr>
        <w:rFonts w:ascii="Wingdings" w:hAnsi="Wingdings" w:hint="default"/>
      </w:rPr>
    </w:lvl>
    <w:lvl w:ilvl="3" w:tplc="308E0D0E">
      <w:start w:val="1"/>
      <w:numFmt w:val="bullet"/>
      <w:lvlText w:val=""/>
      <w:lvlJc w:val="left"/>
      <w:pPr>
        <w:ind w:left="2880" w:hanging="360"/>
      </w:pPr>
      <w:rPr>
        <w:rFonts w:ascii="Symbol" w:hAnsi="Symbol" w:hint="default"/>
      </w:rPr>
    </w:lvl>
    <w:lvl w:ilvl="4" w:tplc="13388A88">
      <w:start w:val="1"/>
      <w:numFmt w:val="bullet"/>
      <w:lvlText w:val="o"/>
      <w:lvlJc w:val="left"/>
      <w:pPr>
        <w:ind w:left="3600" w:hanging="360"/>
      </w:pPr>
      <w:rPr>
        <w:rFonts w:ascii="Courier New" w:hAnsi="Courier New" w:hint="default"/>
      </w:rPr>
    </w:lvl>
    <w:lvl w:ilvl="5" w:tplc="0A4A2F46">
      <w:start w:val="1"/>
      <w:numFmt w:val="bullet"/>
      <w:lvlText w:val=""/>
      <w:lvlJc w:val="left"/>
      <w:pPr>
        <w:ind w:left="4320" w:hanging="360"/>
      </w:pPr>
      <w:rPr>
        <w:rFonts w:ascii="Wingdings" w:hAnsi="Wingdings" w:hint="default"/>
      </w:rPr>
    </w:lvl>
    <w:lvl w:ilvl="6" w:tplc="09A8F5CA">
      <w:start w:val="1"/>
      <w:numFmt w:val="bullet"/>
      <w:lvlText w:val=""/>
      <w:lvlJc w:val="left"/>
      <w:pPr>
        <w:ind w:left="5040" w:hanging="360"/>
      </w:pPr>
      <w:rPr>
        <w:rFonts w:ascii="Symbol" w:hAnsi="Symbol" w:hint="default"/>
      </w:rPr>
    </w:lvl>
    <w:lvl w:ilvl="7" w:tplc="E520B83C">
      <w:start w:val="1"/>
      <w:numFmt w:val="bullet"/>
      <w:lvlText w:val="o"/>
      <w:lvlJc w:val="left"/>
      <w:pPr>
        <w:ind w:left="5760" w:hanging="360"/>
      </w:pPr>
      <w:rPr>
        <w:rFonts w:ascii="Courier New" w:hAnsi="Courier New" w:hint="default"/>
      </w:rPr>
    </w:lvl>
    <w:lvl w:ilvl="8" w:tplc="88D49E18">
      <w:start w:val="1"/>
      <w:numFmt w:val="bullet"/>
      <w:lvlText w:val=""/>
      <w:lvlJc w:val="left"/>
      <w:pPr>
        <w:ind w:left="6480" w:hanging="360"/>
      </w:pPr>
      <w:rPr>
        <w:rFonts w:ascii="Wingdings" w:hAnsi="Wingdings" w:hint="default"/>
      </w:rPr>
    </w:lvl>
  </w:abstractNum>
  <w:num w:numId="1" w16cid:durableId="1540318149">
    <w:abstractNumId w:val="0"/>
  </w:num>
  <w:num w:numId="2" w16cid:durableId="1096362843">
    <w:abstractNumId w:val="1"/>
  </w:num>
  <w:num w:numId="3" w16cid:durableId="18453217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62D"/>
    <w:rsid w:val="00001C62"/>
    <w:rsid w:val="00002D93"/>
    <w:rsid w:val="00007962"/>
    <w:rsid w:val="000162DE"/>
    <w:rsid w:val="00040202"/>
    <w:rsid w:val="00046B8A"/>
    <w:rsid w:val="000569D1"/>
    <w:rsid w:val="0006297C"/>
    <w:rsid w:val="000859F6"/>
    <w:rsid w:val="000C1BA6"/>
    <w:rsid w:val="000C3A64"/>
    <w:rsid w:val="00100BD6"/>
    <w:rsid w:val="001067D8"/>
    <w:rsid w:val="00110733"/>
    <w:rsid w:val="0011657D"/>
    <w:rsid w:val="0012489F"/>
    <w:rsid w:val="001618F8"/>
    <w:rsid w:val="00184AFC"/>
    <w:rsid w:val="0019057D"/>
    <w:rsid w:val="00195724"/>
    <w:rsid w:val="001B24EE"/>
    <w:rsid w:val="001B703E"/>
    <w:rsid w:val="001B7B71"/>
    <w:rsid w:val="001E0B3B"/>
    <w:rsid w:val="00203E68"/>
    <w:rsid w:val="002053FE"/>
    <w:rsid w:val="00223DF4"/>
    <w:rsid w:val="002248D8"/>
    <w:rsid w:val="002333DC"/>
    <w:rsid w:val="002372FC"/>
    <w:rsid w:val="002531DE"/>
    <w:rsid w:val="00291EC0"/>
    <w:rsid w:val="002B5AC1"/>
    <w:rsid w:val="002D5DA9"/>
    <w:rsid w:val="002D6C67"/>
    <w:rsid w:val="003452D3"/>
    <w:rsid w:val="00351B60"/>
    <w:rsid w:val="00364380"/>
    <w:rsid w:val="003902BA"/>
    <w:rsid w:val="003915FB"/>
    <w:rsid w:val="003C5653"/>
    <w:rsid w:val="003C720D"/>
    <w:rsid w:val="003D56D0"/>
    <w:rsid w:val="003E1BA2"/>
    <w:rsid w:val="003E3137"/>
    <w:rsid w:val="00414B80"/>
    <w:rsid w:val="0044284E"/>
    <w:rsid w:val="0047201A"/>
    <w:rsid w:val="00487148"/>
    <w:rsid w:val="004B72BD"/>
    <w:rsid w:val="004E0BBE"/>
    <w:rsid w:val="004E7403"/>
    <w:rsid w:val="00502E57"/>
    <w:rsid w:val="0052747C"/>
    <w:rsid w:val="0054279D"/>
    <w:rsid w:val="006023E7"/>
    <w:rsid w:val="006125FC"/>
    <w:rsid w:val="00653688"/>
    <w:rsid w:val="00666CFB"/>
    <w:rsid w:val="006C4415"/>
    <w:rsid w:val="006F461C"/>
    <w:rsid w:val="007261AC"/>
    <w:rsid w:val="00727D3D"/>
    <w:rsid w:val="00731F9A"/>
    <w:rsid w:val="007400E9"/>
    <w:rsid w:val="00763DD2"/>
    <w:rsid w:val="007727A0"/>
    <w:rsid w:val="00783CC5"/>
    <w:rsid w:val="0079765B"/>
    <w:rsid w:val="007B6D41"/>
    <w:rsid w:val="007C7A4D"/>
    <w:rsid w:val="007D13E7"/>
    <w:rsid w:val="007E773F"/>
    <w:rsid w:val="00800547"/>
    <w:rsid w:val="00802117"/>
    <w:rsid w:val="008A3582"/>
    <w:rsid w:val="008F1E2B"/>
    <w:rsid w:val="00900C64"/>
    <w:rsid w:val="009036DC"/>
    <w:rsid w:val="009158EA"/>
    <w:rsid w:val="00926670"/>
    <w:rsid w:val="009301C6"/>
    <w:rsid w:val="00946919"/>
    <w:rsid w:val="009633F1"/>
    <w:rsid w:val="00976E74"/>
    <w:rsid w:val="00985DBA"/>
    <w:rsid w:val="00995A89"/>
    <w:rsid w:val="009A4C0C"/>
    <w:rsid w:val="00A010D0"/>
    <w:rsid w:val="00A04D81"/>
    <w:rsid w:val="00A241FC"/>
    <w:rsid w:val="00A461B5"/>
    <w:rsid w:val="00A518EE"/>
    <w:rsid w:val="00A561CA"/>
    <w:rsid w:val="00A84966"/>
    <w:rsid w:val="00A87945"/>
    <w:rsid w:val="00AD57AE"/>
    <w:rsid w:val="00AE246C"/>
    <w:rsid w:val="00AE7139"/>
    <w:rsid w:val="00AF1CA2"/>
    <w:rsid w:val="00B00E86"/>
    <w:rsid w:val="00B02E5E"/>
    <w:rsid w:val="00B10202"/>
    <w:rsid w:val="00B118EC"/>
    <w:rsid w:val="00B16DAD"/>
    <w:rsid w:val="00B209B9"/>
    <w:rsid w:val="00B20E6B"/>
    <w:rsid w:val="00B34127"/>
    <w:rsid w:val="00B35744"/>
    <w:rsid w:val="00B45170"/>
    <w:rsid w:val="00B9488F"/>
    <w:rsid w:val="00B96931"/>
    <w:rsid w:val="00BB415D"/>
    <w:rsid w:val="00BC462D"/>
    <w:rsid w:val="00BC46D5"/>
    <w:rsid w:val="00C07A58"/>
    <w:rsid w:val="00C42672"/>
    <w:rsid w:val="00C95F3F"/>
    <w:rsid w:val="00CB62D8"/>
    <w:rsid w:val="00CC17A0"/>
    <w:rsid w:val="00CD0610"/>
    <w:rsid w:val="00CD70B5"/>
    <w:rsid w:val="00CE4E35"/>
    <w:rsid w:val="00D3186E"/>
    <w:rsid w:val="00D4733F"/>
    <w:rsid w:val="00D74C5C"/>
    <w:rsid w:val="00D86112"/>
    <w:rsid w:val="00DE0058"/>
    <w:rsid w:val="00DE0CE1"/>
    <w:rsid w:val="00DE1D0F"/>
    <w:rsid w:val="00E16C3A"/>
    <w:rsid w:val="00E40B1E"/>
    <w:rsid w:val="00E4333F"/>
    <w:rsid w:val="00E4645F"/>
    <w:rsid w:val="00E61C50"/>
    <w:rsid w:val="00E62D68"/>
    <w:rsid w:val="00E94257"/>
    <w:rsid w:val="00ED0DC3"/>
    <w:rsid w:val="00ED2945"/>
    <w:rsid w:val="00EE7778"/>
    <w:rsid w:val="00F10AD8"/>
    <w:rsid w:val="00F340D3"/>
    <w:rsid w:val="00F42090"/>
    <w:rsid w:val="00F472A3"/>
    <w:rsid w:val="00F60AA6"/>
    <w:rsid w:val="00FB6267"/>
    <w:rsid w:val="00FC6810"/>
    <w:rsid w:val="00FF0293"/>
    <w:rsid w:val="01011325"/>
    <w:rsid w:val="018086E9"/>
    <w:rsid w:val="0234D55D"/>
    <w:rsid w:val="028A26DF"/>
    <w:rsid w:val="029C107E"/>
    <w:rsid w:val="032F3093"/>
    <w:rsid w:val="03598696"/>
    <w:rsid w:val="0365291B"/>
    <w:rsid w:val="036E6AD8"/>
    <w:rsid w:val="063DBE16"/>
    <w:rsid w:val="063FC015"/>
    <w:rsid w:val="06C15F70"/>
    <w:rsid w:val="06D27187"/>
    <w:rsid w:val="077B86D3"/>
    <w:rsid w:val="07C93C20"/>
    <w:rsid w:val="08F84FB6"/>
    <w:rsid w:val="095333C1"/>
    <w:rsid w:val="0B304812"/>
    <w:rsid w:val="0B664E10"/>
    <w:rsid w:val="0BE43FF0"/>
    <w:rsid w:val="0C19A974"/>
    <w:rsid w:val="0DD60B44"/>
    <w:rsid w:val="0E06494F"/>
    <w:rsid w:val="0E137A4F"/>
    <w:rsid w:val="0E2807AF"/>
    <w:rsid w:val="0E804B8E"/>
    <w:rsid w:val="0ECE5B05"/>
    <w:rsid w:val="0F1C0E86"/>
    <w:rsid w:val="0FB0F4C6"/>
    <w:rsid w:val="0FC3D810"/>
    <w:rsid w:val="1010EE82"/>
    <w:rsid w:val="1030F50D"/>
    <w:rsid w:val="106E2D3B"/>
    <w:rsid w:val="10B7DEE7"/>
    <w:rsid w:val="10EF82FB"/>
    <w:rsid w:val="11548A61"/>
    <w:rsid w:val="11B7EC50"/>
    <w:rsid w:val="11D545B9"/>
    <w:rsid w:val="11F4A0BF"/>
    <w:rsid w:val="132889F7"/>
    <w:rsid w:val="1353BCB1"/>
    <w:rsid w:val="13907120"/>
    <w:rsid w:val="13B99882"/>
    <w:rsid w:val="1403B7A5"/>
    <w:rsid w:val="159E15F8"/>
    <w:rsid w:val="16A552FE"/>
    <w:rsid w:val="16AED4F9"/>
    <w:rsid w:val="173A6816"/>
    <w:rsid w:val="1772EBC2"/>
    <w:rsid w:val="179309B1"/>
    <w:rsid w:val="17A90874"/>
    <w:rsid w:val="1A983EC1"/>
    <w:rsid w:val="1B98B3CB"/>
    <w:rsid w:val="1BC88B1F"/>
    <w:rsid w:val="1DEE61EA"/>
    <w:rsid w:val="1E07A8AB"/>
    <w:rsid w:val="1E9453F6"/>
    <w:rsid w:val="1ECA6D14"/>
    <w:rsid w:val="1F16516A"/>
    <w:rsid w:val="1FFD9BD2"/>
    <w:rsid w:val="209BFC42"/>
    <w:rsid w:val="21627BB5"/>
    <w:rsid w:val="22820949"/>
    <w:rsid w:val="22E366E1"/>
    <w:rsid w:val="23D7A9D2"/>
    <w:rsid w:val="24737783"/>
    <w:rsid w:val="2534E636"/>
    <w:rsid w:val="25AE2E31"/>
    <w:rsid w:val="2601DF46"/>
    <w:rsid w:val="261F71A2"/>
    <w:rsid w:val="26B3B27E"/>
    <w:rsid w:val="288AD959"/>
    <w:rsid w:val="28A51D2D"/>
    <w:rsid w:val="28AB9935"/>
    <w:rsid w:val="290E096A"/>
    <w:rsid w:val="29AC8BEF"/>
    <w:rsid w:val="2B6360F1"/>
    <w:rsid w:val="2B84B805"/>
    <w:rsid w:val="2C13DB77"/>
    <w:rsid w:val="2EB47C44"/>
    <w:rsid w:val="2FB54FE7"/>
    <w:rsid w:val="307741B2"/>
    <w:rsid w:val="30AA9233"/>
    <w:rsid w:val="31C33682"/>
    <w:rsid w:val="32130E9E"/>
    <w:rsid w:val="323DEA9C"/>
    <w:rsid w:val="3255DDF3"/>
    <w:rsid w:val="33D42E7D"/>
    <w:rsid w:val="350976ED"/>
    <w:rsid w:val="35366B5B"/>
    <w:rsid w:val="355A0EC7"/>
    <w:rsid w:val="358CB46C"/>
    <w:rsid w:val="369542EF"/>
    <w:rsid w:val="37294F16"/>
    <w:rsid w:val="3729585F"/>
    <w:rsid w:val="399D319B"/>
    <w:rsid w:val="39C59ADA"/>
    <w:rsid w:val="3AC0099C"/>
    <w:rsid w:val="3AC01C0A"/>
    <w:rsid w:val="3AEB74F3"/>
    <w:rsid w:val="3AF10A49"/>
    <w:rsid w:val="3B172ACA"/>
    <w:rsid w:val="3B209B55"/>
    <w:rsid w:val="3B917F54"/>
    <w:rsid w:val="3BE6B9DA"/>
    <w:rsid w:val="3C8F321A"/>
    <w:rsid w:val="3C94E61A"/>
    <w:rsid w:val="3EB5428B"/>
    <w:rsid w:val="3FCA7C4D"/>
    <w:rsid w:val="40092033"/>
    <w:rsid w:val="40735C57"/>
    <w:rsid w:val="40CE4062"/>
    <w:rsid w:val="40EFC330"/>
    <w:rsid w:val="40FFED5C"/>
    <w:rsid w:val="41A05566"/>
    <w:rsid w:val="42147675"/>
    <w:rsid w:val="42580B60"/>
    <w:rsid w:val="42636BFE"/>
    <w:rsid w:val="42C2455F"/>
    <w:rsid w:val="42EC6102"/>
    <w:rsid w:val="438BEA6D"/>
    <w:rsid w:val="43A38CAF"/>
    <w:rsid w:val="43DC05B8"/>
    <w:rsid w:val="445E9B5C"/>
    <w:rsid w:val="4478B02B"/>
    <w:rsid w:val="448ED0B4"/>
    <w:rsid w:val="45B2118A"/>
    <w:rsid w:val="46971B27"/>
    <w:rsid w:val="46E9C118"/>
    <w:rsid w:val="475710EF"/>
    <w:rsid w:val="47E375CD"/>
    <w:rsid w:val="4805EA20"/>
    <w:rsid w:val="48BE9610"/>
    <w:rsid w:val="490ABF84"/>
    <w:rsid w:val="49B53D35"/>
    <w:rsid w:val="49CC0360"/>
    <w:rsid w:val="4A03F461"/>
    <w:rsid w:val="4A58B393"/>
    <w:rsid w:val="4ACF09C2"/>
    <w:rsid w:val="4B0EE258"/>
    <w:rsid w:val="4B9167A6"/>
    <w:rsid w:val="4CBDA745"/>
    <w:rsid w:val="4CD72C87"/>
    <w:rsid w:val="4D2269D2"/>
    <w:rsid w:val="4DF1B489"/>
    <w:rsid w:val="4E110E89"/>
    <w:rsid w:val="4E9043F8"/>
    <w:rsid w:val="500A58CF"/>
    <w:rsid w:val="503B44E4"/>
    <w:rsid w:val="5058489D"/>
    <w:rsid w:val="50A5B45D"/>
    <w:rsid w:val="50ECF2AC"/>
    <w:rsid w:val="51C0EFBC"/>
    <w:rsid w:val="51D71545"/>
    <w:rsid w:val="5234931B"/>
    <w:rsid w:val="5276E96A"/>
    <w:rsid w:val="54B9EBC6"/>
    <w:rsid w:val="54C6E32A"/>
    <w:rsid w:val="54F69F84"/>
    <w:rsid w:val="5598532F"/>
    <w:rsid w:val="55A894BB"/>
    <w:rsid w:val="55DAA552"/>
    <w:rsid w:val="55FC097E"/>
    <w:rsid w:val="56EC969A"/>
    <w:rsid w:val="579BF186"/>
    <w:rsid w:val="57B0C819"/>
    <w:rsid w:val="580F6809"/>
    <w:rsid w:val="58132B52"/>
    <w:rsid w:val="5820EEA7"/>
    <w:rsid w:val="582E4046"/>
    <w:rsid w:val="5848CB6E"/>
    <w:rsid w:val="58676F15"/>
    <w:rsid w:val="58C2A321"/>
    <w:rsid w:val="58E0357D"/>
    <w:rsid w:val="5902FC04"/>
    <w:rsid w:val="594A25A3"/>
    <w:rsid w:val="5A5E7382"/>
    <w:rsid w:val="5AA69C37"/>
    <w:rsid w:val="5AEBEA51"/>
    <w:rsid w:val="5BD8B00F"/>
    <w:rsid w:val="5C59A9A8"/>
    <w:rsid w:val="5CB4C3AE"/>
    <w:rsid w:val="5D8401A8"/>
    <w:rsid w:val="5E8A5735"/>
    <w:rsid w:val="5EEE3B24"/>
    <w:rsid w:val="5F412AEA"/>
    <w:rsid w:val="6097B940"/>
    <w:rsid w:val="613E7154"/>
    <w:rsid w:val="614181BB"/>
    <w:rsid w:val="61665FE1"/>
    <w:rsid w:val="63B27BCD"/>
    <w:rsid w:val="6479227D"/>
    <w:rsid w:val="64A2EF61"/>
    <w:rsid w:val="651600C5"/>
    <w:rsid w:val="655E5A49"/>
    <w:rsid w:val="66542851"/>
    <w:rsid w:val="66E1DBFA"/>
    <w:rsid w:val="679B44C8"/>
    <w:rsid w:val="6820D020"/>
    <w:rsid w:val="684B3FBC"/>
    <w:rsid w:val="69991CF4"/>
    <w:rsid w:val="699D832A"/>
    <w:rsid w:val="69B84CEB"/>
    <w:rsid w:val="69EFC582"/>
    <w:rsid w:val="6A929EB2"/>
    <w:rsid w:val="6AD3F764"/>
    <w:rsid w:val="6B63F28E"/>
    <w:rsid w:val="6C2DCB18"/>
    <w:rsid w:val="6CCC33C1"/>
    <w:rsid w:val="6DB8864A"/>
    <w:rsid w:val="6DEDAC71"/>
    <w:rsid w:val="6E707147"/>
    <w:rsid w:val="6F0B30DC"/>
    <w:rsid w:val="7022A305"/>
    <w:rsid w:val="70B0DD57"/>
    <w:rsid w:val="7133EF0B"/>
    <w:rsid w:val="7190A681"/>
    <w:rsid w:val="71E3AEE1"/>
    <w:rsid w:val="720C4EF3"/>
    <w:rsid w:val="72D518EC"/>
    <w:rsid w:val="733F3712"/>
    <w:rsid w:val="744E86B8"/>
    <w:rsid w:val="7470AC2B"/>
    <w:rsid w:val="7479CFD7"/>
    <w:rsid w:val="74E77084"/>
    <w:rsid w:val="75631824"/>
    <w:rsid w:val="75747091"/>
    <w:rsid w:val="7578DEC9"/>
    <w:rsid w:val="75C4944E"/>
    <w:rsid w:val="764AB8E1"/>
    <w:rsid w:val="76A32440"/>
    <w:rsid w:val="76F8D382"/>
    <w:rsid w:val="7766D8FA"/>
    <w:rsid w:val="78A1819F"/>
    <w:rsid w:val="78BB2BB9"/>
    <w:rsid w:val="78E363DE"/>
    <w:rsid w:val="79552679"/>
    <w:rsid w:val="798F8316"/>
    <w:rsid w:val="7A97FAB7"/>
    <w:rsid w:val="7A980571"/>
    <w:rsid w:val="7ADAD151"/>
    <w:rsid w:val="7B494917"/>
    <w:rsid w:val="7CDC7AB8"/>
    <w:rsid w:val="7CEA4511"/>
    <w:rsid w:val="7D19776E"/>
    <w:rsid w:val="7D5F69E6"/>
    <w:rsid w:val="7F10C323"/>
    <w:rsid w:val="7FD356C9"/>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F0BA9"/>
  <w15:chartTrackingRefBased/>
  <w15:docId w15:val="{98867713-2EDE-4159-ACB8-A2D5D7D96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94257"/>
    <w:rPr>
      <w:color w:val="0563C1" w:themeColor="hyperlink"/>
      <w:u w:val="single"/>
    </w:rPr>
  </w:style>
  <w:style w:type="character" w:styleId="Olstomnmnande">
    <w:name w:val="Unresolved Mention"/>
    <w:basedOn w:val="Standardstycketeckensnitt"/>
    <w:uiPriority w:val="99"/>
    <w:semiHidden/>
    <w:unhideWhenUsed/>
    <w:rsid w:val="00E94257"/>
    <w:rPr>
      <w:color w:val="605E5C"/>
      <w:shd w:val="clear" w:color="auto" w:fill="E1DFDD"/>
    </w:rPr>
  </w:style>
  <w:style w:type="paragraph" w:styleId="Sidhuvud">
    <w:name w:val="header"/>
    <w:basedOn w:val="Normal"/>
    <w:link w:val="SidhuvudChar"/>
    <w:uiPriority w:val="99"/>
    <w:unhideWhenUsed/>
    <w:rsid w:val="00100BD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00BD6"/>
  </w:style>
  <w:style w:type="paragraph" w:styleId="Sidfot">
    <w:name w:val="footer"/>
    <w:basedOn w:val="Normal"/>
    <w:link w:val="SidfotChar"/>
    <w:uiPriority w:val="99"/>
    <w:unhideWhenUsed/>
    <w:rsid w:val="00100BD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00BD6"/>
  </w:style>
  <w:style w:type="paragraph" w:styleId="Liststycke">
    <w:name w:val="List Paragraph"/>
    <w:basedOn w:val="Normal"/>
    <w:uiPriority w:val="34"/>
    <w:qFormat/>
    <w:pPr>
      <w:ind w:left="720"/>
      <w:contextualSpacing/>
    </w:pPr>
  </w:style>
  <w:style w:type="character" w:styleId="AnvndHyperlnk">
    <w:name w:val="FollowedHyperlink"/>
    <w:basedOn w:val="Standardstycketeckensnitt"/>
    <w:uiPriority w:val="99"/>
    <w:semiHidden/>
    <w:unhideWhenUsed/>
    <w:rsid w:val="003643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rbetsformedlingen.se/for-arbetsgivar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aldrevardomsorg.goteborg.se"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goteborg.se/wps/myportal/enhetssida/goteborgsjobb"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6765D849151B34E93B9F8F0C99B6ABA" ma:contentTypeVersion="6" ma:contentTypeDescription="Skapa ett nytt dokument." ma:contentTypeScope="" ma:versionID="8823bed2ae2dd597530e996c08e24445">
  <xsd:schema xmlns:xsd="http://www.w3.org/2001/XMLSchema" xmlns:xs="http://www.w3.org/2001/XMLSchema" xmlns:p="http://schemas.microsoft.com/office/2006/metadata/properties" xmlns:ns2="e501af54-3d6d-4bf1-a37c-cb6223d3bbad" xmlns:ns3="b53d4255-c042-4e86-813d-fd43ad5c104b" targetNamespace="http://schemas.microsoft.com/office/2006/metadata/properties" ma:root="true" ma:fieldsID="948a15c6660b88e7bcdeae6a8349a613" ns2:_="" ns3:_="">
    <xsd:import namespace="e501af54-3d6d-4bf1-a37c-cb6223d3bbad"/>
    <xsd:import namespace="b53d4255-c042-4e86-813d-fd43ad5c10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1af54-3d6d-4bf1-a37c-cb6223d3bb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3d4255-c042-4e86-813d-fd43ad5c104b"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3ECDAD-AB5C-4B96-BC5E-76E853DADA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DCD7D4-47A6-49DB-9F5E-049B186247A7}">
  <ds:schemaRefs>
    <ds:schemaRef ds:uri="http://schemas.microsoft.com/sharepoint/v3/contenttype/forms"/>
  </ds:schemaRefs>
</ds:datastoreItem>
</file>

<file path=customXml/itemProps3.xml><?xml version="1.0" encoding="utf-8"?>
<ds:datastoreItem xmlns:ds="http://schemas.openxmlformats.org/officeDocument/2006/customXml" ds:itemID="{F23D1A2C-1DB8-4C00-81C7-BE41BCDC4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1af54-3d6d-4bf1-a37c-cb6223d3bbad"/>
    <ds:schemaRef ds:uri="b53d4255-c042-4e86-813d-fd43ad5c1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3541</Characters>
  <Application>Microsoft Office Word</Application>
  <DocSecurity>0</DocSecurity>
  <Lines>29</Lines>
  <Paragraphs>8</Paragraphs>
  <ScaleCrop>false</ScaleCrop>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Raduly</dc:creator>
  <cp:keywords/>
  <dc:description/>
  <cp:lastModifiedBy>Elin Holmstrand</cp:lastModifiedBy>
  <cp:revision>2</cp:revision>
  <dcterms:created xsi:type="dcterms:W3CDTF">2023-07-19T14:35:00Z</dcterms:created>
  <dcterms:modified xsi:type="dcterms:W3CDTF">2023-07-19T14:35:00Z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0x010100B6765D849151B34E93B9F8F0C99B6ABA</vt:lpwstr>
  </property>
</Properties>
</file>